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6D" w:rsidRPr="00984835" w:rsidRDefault="00FA026D" w:rsidP="00984835">
      <w:pPr>
        <w:pStyle w:val="a3"/>
        <w:numPr>
          <w:ilvl w:val="0"/>
          <w:numId w:val="1"/>
        </w:numPr>
        <w:spacing w:line="360" w:lineRule="auto"/>
        <w:ind w:leftChars="0"/>
        <w:rPr>
          <w:rFonts w:ascii="標楷體" w:eastAsia="標楷體" w:hAnsi="標楷體"/>
          <w:b/>
          <w:bCs/>
        </w:rPr>
      </w:pPr>
      <w:r w:rsidRPr="00984835">
        <w:rPr>
          <w:rFonts w:ascii="標楷體" w:eastAsia="標楷體" w:hAnsi="標楷體" w:hint="eastAsia"/>
        </w:rPr>
        <w:t>活動名稱</w:t>
      </w:r>
      <w:r w:rsidRPr="00984835">
        <w:rPr>
          <w:rFonts w:ascii="標楷體" w:eastAsia="標楷體" w:hAnsi="標楷體" w:hint="eastAsia"/>
          <w:highlight w:val="yellow"/>
        </w:rPr>
        <w:t>:</w:t>
      </w:r>
      <w:proofErr w:type="gramStart"/>
      <w:r w:rsidRPr="00984835">
        <w:rPr>
          <w:rFonts w:ascii="標楷體" w:eastAsia="標楷體" w:hAnsi="標楷體" w:hint="eastAsia"/>
          <w:b/>
          <w:bCs/>
          <w:highlight w:val="yellow"/>
        </w:rPr>
        <w:t>欸</w:t>
      </w:r>
      <w:proofErr w:type="gramEnd"/>
      <w:r w:rsidRPr="00984835">
        <w:rPr>
          <w:rFonts w:ascii="標楷體" w:eastAsia="標楷體" w:hAnsi="標楷體" w:hint="eastAsia"/>
          <w:b/>
          <w:bCs/>
          <w:highlight w:val="yellow"/>
        </w:rPr>
        <w:t>!希望明天大晴天</w:t>
      </w:r>
      <w:r w:rsidRPr="00984835">
        <w:rPr>
          <w:rFonts w:ascii="標楷體" w:eastAsia="標楷體" w:hAnsi="標楷體" w:hint="eastAsia"/>
          <w:b/>
          <w:bCs/>
        </w:rPr>
        <w:t>。</w:t>
      </w:r>
    </w:p>
    <w:p w:rsidR="00FA026D" w:rsidRPr="00984835" w:rsidRDefault="00FA026D" w:rsidP="00984835">
      <w:pPr>
        <w:pStyle w:val="a3"/>
        <w:numPr>
          <w:ilvl w:val="0"/>
          <w:numId w:val="1"/>
        </w:numPr>
        <w:spacing w:line="360" w:lineRule="auto"/>
        <w:ind w:leftChars="0"/>
        <w:rPr>
          <w:rFonts w:ascii="標楷體" w:eastAsia="標楷體" w:hAnsi="標楷體"/>
        </w:rPr>
      </w:pPr>
      <w:r w:rsidRPr="00984835">
        <w:rPr>
          <w:rFonts w:ascii="標楷體" w:eastAsia="標楷體" w:hAnsi="標楷體" w:hint="eastAsia"/>
        </w:rPr>
        <w:t>名稱及故事緣由:AC這兩</w:t>
      </w:r>
      <w:proofErr w:type="gramStart"/>
      <w:r w:rsidRPr="00984835">
        <w:rPr>
          <w:rFonts w:ascii="標楷體" w:eastAsia="標楷體" w:hAnsi="標楷體" w:hint="eastAsia"/>
        </w:rPr>
        <w:t>個</w:t>
      </w:r>
      <w:proofErr w:type="gramEnd"/>
      <w:r w:rsidRPr="00984835">
        <w:rPr>
          <w:rFonts w:ascii="標楷體" w:eastAsia="標楷體" w:hAnsi="標楷體" w:hint="eastAsia"/>
        </w:rPr>
        <w:t>英文字是「應用化學系」英文名字的兩個開頭字首縮寫，取</w:t>
      </w:r>
      <w:proofErr w:type="gramStart"/>
      <w:r w:rsidRPr="00984835">
        <w:rPr>
          <w:rFonts w:ascii="標楷體" w:eastAsia="標楷體" w:hAnsi="標楷體" w:hint="eastAsia"/>
          <w:b/>
          <w:bCs/>
          <w:highlight w:val="yellow"/>
        </w:rPr>
        <w:t>欸</w:t>
      </w:r>
      <w:proofErr w:type="gramEnd"/>
      <w:r w:rsidRPr="00984835">
        <w:rPr>
          <w:rFonts w:ascii="標楷體" w:eastAsia="標楷體" w:hAnsi="標楷體" w:hint="eastAsia"/>
        </w:rPr>
        <w:t>的諧音近似A，</w:t>
      </w:r>
      <w:proofErr w:type="gramStart"/>
      <w:r w:rsidRPr="00984835">
        <w:rPr>
          <w:rFonts w:ascii="標楷體" w:eastAsia="標楷體" w:hAnsi="標楷體" w:hint="eastAsia"/>
        </w:rPr>
        <w:t>取</w:t>
      </w:r>
      <w:r w:rsidRPr="00984835">
        <w:rPr>
          <w:rFonts w:ascii="標楷體" w:eastAsia="標楷體" w:hAnsi="標楷體" w:hint="eastAsia"/>
          <w:b/>
          <w:bCs/>
          <w:highlight w:val="yellow"/>
        </w:rPr>
        <w:t>希</w:t>
      </w:r>
      <w:r w:rsidRPr="00984835">
        <w:rPr>
          <w:rFonts w:ascii="標楷體" w:eastAsia="標楷體" w:hAnsi="標楷體" w:hint="eastAsia"/>
        </w:rPr>
        <w:t>的</w:t>
      </w:r>
      <w:proofErr w:type="gramEnd"/>
      <w:r w:rsidRPr="00984835">
        <w:rPr>
          <w:rFonts w:ascii="標楷體" w:eastAsia="標楷體" w:hAnsi="標楷體" w:hint="eastAsia"/>
        </w:rPr>
        <w:t>諧音近似C。而</w:t>
      </w:r>
      <w:r w:rsidRPr="00984835">
        <w:rPr>
          <w:rFonts w:ascii="標楷體" w:eastAsia="標楷體" w:hAnsi="標楷體" w:hint="eastAsia"/>
          <w:b/>
          <w:bCs/>
          <w:highlight w:val="yellow"/>
        </w:rPr>
        <w:t>大晴天</w:t>
      </w:r>
      <w:r w:rsidRPr="00984835">
        <w:rPr>
          <w:rFonts w:ascii="標楷體" w:eastAsia="標楷體" w:hAnsi="標楷體" w:hint="eastAsia"/>
        </w:rPr>
        <w:t>象徵處在國境之</w:t>
      </w:r>
      <w:bookmarkStart w:id="0" w:name="_GoBack"/>
      <w:bookmarkEnd w:id="0"/>
      <w:r w:rsidRPr="00984835">
        <w:rPr>
          <w:rFonts w:ascii="標楷體" w:eastAsia="標楷體" w:hAnsi="標楷體" w:hint="eastAsia"/>
        </w:rPr>
        <w:t>南的屏東大學為由，大多來到屏東念書的學生，第一印象不外乎就是屏東的天氣:一年四季如夏，</w:t>
      </w:r>
      <w:proofErr w:type="gramStart"/>
      <w:r w:rsidRPr="00984835">
        <w:rPr>
          <w:rFonts w:ascii="標楷體" w:eastAsia="標楷體" w:hAnsi="標楷體" w:hint="eastAsia"/>
        </w:rPr>
        <w:t>大多是豔陽</w:t>
      </w:r>
      <w:proofErr w:type="gramEnd"/>
      <w:r w:rsidRPr="00984835">
        <w:rPr>
          <w:rFonts w:ascii="標楷體" w:eastAsia="標楷體" w:hAnsi="標楷體" w:hint="eastAsia"/>
        </w:rPr>
        <w:t>高掛，日頭</w:t>
      </w:r>
      <w:proofErr w:type="gramStart"/>
      <w:r w:rsidRPr="00984835">
        <w:rPr>
          <w:rFonts w:ascii="標楷體" w:eastAsia="標楷體" w:hAnsi="標楷體" w:hint="eastAsia"/>
        </w:rPr>
        <w:t>赤艷艷</w:t>
      </w:r>
      <w:proofErr w:type="gramEnd"/>
      <w:r w:rsidRPr="00984835">
        <w:rPr>
          <w:rFonts w:ascii="標楷體" w:eastAsia="標楷體" w:hAnsi="標楷體" w:hint="eastAsia"/>
        </w:rPr>
        <w:t>(台語)，</w:t>
      </w:r>
      <w:r w:rsidRPr="00984835">
        <w:rPr>
          <w:rFonts w:ascii="標楷體" w:eastAsia="標楷體" w:hAnsi="標楷體" w:hint="eastAsia"/>
          <w:b/>
          <w:bCs/>
          <w:highlight w:val="yellow"/>
        </w:rPr>
        <w:t>大晴天</w:t>
      </w:r>
      <w:r w:rsidRPr="00984835">
        <w:rPr>
          <w:rFonts w:ascii="標楷體" w:eastAsia="標楷體" w:hAnsi="標楷體" w:hint="eastAsia"/>
        </w:rPr>
        <w:t>變成是屏大不可或缺的靈魂角色之</w:t>
      </w:r>
      <w:proofErr w:type="gramStart"/>
      <w:r w:rsidRPr="00984835">
        <w:rPr>
          <w:rFonts w:ascii="標楷體" w:eastAsia="標楷體" w:hAnsi="標楷體" w:hint="eastAsia"/>
        </w:rPr>
        <w:t>一</w:t>
      </w:r>
      <w:proofErr w:type="gramEnd"/>
      <w:r w:rsidRPr="00984835">
        <w:rPr>
          <w:rFonts w:ascii="標楷體" w:eastAsia="標楷體" w:hAnsi="標楷體" w:hint="eastAsia"/>
        </w:rPr>
        <w:t>。</w:t>
      </w:r>
    </w:p>
    <w:p w:rsidR="00BE6B35" w:rsidRPr="00984835" w:rsidRDefault="00BE6B35" w:rsidP="00984835">
      <w:pPr>
        <w:pStyle w:val="a3"/>
        <w:numPr>
          <w:ilvl w:val="0"/>
          <w:numId w:val="1"/>
        </w:numPr>
        <w:spacing w:line="360" w:lineRule="auto"/>
        <w:ind w:leftChars="0"/>
        <w:rPr>
          <w:rFonts w:ascii="標楷體" w:eastAsia="標楷體" w:hAnsi="標楷體"/>
        </w:rPr>
      </w:pPr>
      <w:r w:rsidRPr="00984835">
        <w:rPr>
          <w:rFonts w:ascii="標楷體" w:eastAsia="標楷體" w:hAnsi="標楷體" w:hint="eastAsia"/>
        </w:rPr>
        <w:t>故事主線介紹:在熱得要死的屏大王國裡，由這個王國的領導人-木瓜公主的統治下，還有著木瓜公主的「大武第一加護」使的屏大王國天天都是大晴天，百姓們過著平淡的生活，雖然平淡但卻是簡單的幸福。有一天早晨，木瓜公主跟平常一樣的微服出巡，看看百姓們的生活、聽取百姓們的需求。突然!!魔王XXX殺出來擋在木瓜公主的前方，並派小嘍嘍們把公主抓了起來，並準備使出「記憶封印」(技能說明:被封印某段記憶時，被封印的記憶會化成碎片，並分散出去，當蒐集完碎片並讓受術者看到後就可解除。)想把公主這六年的記憶封印了起來(公主的能力:時間的化身。因此當木瓜公主這六年的記憶被封印時，人們的記憶也會跟著被封印，整個屏大王國就會回到六年前的時光)，因為魔王看不慣現在屏大王國的生活，想回到六年之前的生活，當魔王準備對著公主使出密技時，三十二兩勘吉、寶可撥、多拉C夢、鉛筆小新衝出來擋在魔王面前，想要阻止他發動密技，但還是來不及。「記憶封印」發動時，多拉C夢臨時使出「未來護罩」保護了他們四個，以免跟著時光倒流，魔王看到後大怒，對這她們吼說:「我是不會讓你們恢復回原來的這個時光的」，此時屏大王國已經回到了六年之前的時光了，所有人除了他們四個跟施術者們以外，其他人都忘記了原本現在的這個時光。接著魔王就要帶走木瓜公主，他們四個就衝上前去準備把魔王攔住，但魔王使出「束縛中指鏈」把他們四個定在原地不能動彈一段時間，他哈哈大笑的就把木瓜公主帶走並困在魔王城裡，因為魔王城是出了名的難攻。由於木瓜公主被帶走了，「大武第一加護」也隨之消</w:t>
      </w:r>
      <w:r w:rsidRPr="00984835">
        <w:rPr>
          <w:rFonts w:ascii="標楷體" w:eastAsia="標楷體" w:hAnsi="標楷體" w:hint="eastAsia"/>
        </w:rPr>
        <w:lastRenderedPageBreak/>
        <w:t>失，屏大王國開始下起了不會停止的大雨了，百姓們的生活苦不堪言，聊天的內容不外乎都是「希望明天是大晴天」，但都不知道是為何會下起這場絕望的雨，只有他們四個知道真正的原因，因此為了拯救屏大王國的人民，三十二兩勘吉、寶可撥、多拉C夢、鉛筆小新他們四個準備前往魔王城把木瓜公主救回來並解除封印。在這之前，為了提升自己的體能與技術，他們來到了忍者村，且立刻就展開了修練，在修練的過程中(闖關)，他們幸運地發現了木瓜公主記憶的部分碎片了，他們開心的不得了，剩餘的碎片只能去攻打魔王城才能拿到。他們修練完成後，準備要出發前往魔王城了，出發前，忍者村的村長及村民們一同給他們送行，祈求他們能順利打敗魔王，這樣晴天又回再度出現了，畢竟大雨如果在繼續下的話，人民很難生活下去。(某一天，在持續下著雨的暗影森林哩，妖精王在巡視，突然在地上發現四塊木瓜公主的記憶碎片﹐他突然想到魔王有命令要求他的手下把木瓜公主的記憶碎片給找回來，所以他立刻把這四塊記憶碎片用四個寶箱封住並把鑰匙藏起來，不讓魔王手下給搶走)在抵達魔王城之前，他們來到了暗影森林，裡面住著許多小妖精還有一位掌管暗影森林的妖精王，他們到達的時候，他們邊走邊討論要如何打敗魔王，這些內容被一旁的小妖精們偷聽到了，小妖精們立刻就告訴妖精王勇者四人到來的消息跟他們要討罰魔王並拯救公主的目的。接著妖精王出現在他們四人的面前，他們問了妖精王要怎麼打敗魔王，妖精王說:「你們必須幫我找到一些鑰匙，我才會告訴你們答案。」(妖精王想藉此確認他們是否有能力拯救公主)，最後他們成功取的了鑰匙並交給妖精王，妖精王認可了他們四人把魔王城的確切位置、弱點跟寶箱裡的記憶碎片交給了他們，地點位在「藍與白的交界」，他們跟妖精們道別後就出發了。最後終於到魔王城了，擋在前面的是當時抓走木瓜公主的魔王的手下，為了要打敗魔王，他們跟那些手下展開了一些戰鬥(闖關)，成功打敗手下後拿到了一些記憶碎片，他們湊齊這些碎片終於可以讓木瓜公主恢復記憶了。終於再度遇到魔王了，而在旁邊的是被封印困住的木瓜公主，於是他們與魔王大打出手了，但是憑他們四人的力量仍敵不過魔王，他們突然想到妖精王說的一件事，就是其實魔王怕海水只要大量的把海水往魔王潑，就可以打敗魔王了，魔王因為要讓大家以為他是不怕海水的才把魔王城建在海邊。他們四個瘋狂地把海水往魔王潑，魔王才終於消失，封印木瓜公主的咒術也隨之消失，接著他們把蒐集而來的木瓜公主的記憶碎片交給公主才終於把「記憶封印」給解除，最後他們帶著木瓜公主回去屏大王國，「大武第一加護」終於再度展開，大雨終於不下了，而太陽在隔天早晨升起了，百姓們歡喜得又叫又跳，舉辦了慶典來恭喜木瓜公主與勇者們(三十二兩勘吉、多拉C夢、鉛筆小新、寶可撥)。</w:t>
      </w:r>
    </w:p>
    <w:p w:rsidR="00FA026D" w:rsidRPr="00984835" w:rsidRDefault="00FA026D" w:rsidP="00984835">
      <w:pPr>
        <w:pStyle w:val="a3"/>
        <w:spacing w:line="360" w:lineRule="auto"/>
        <w:ind w:leftChars="0"/>
        <w:rPr>
          <w:rFonts w:ascii="標楷體" w:eastAsia="標楷體" w:hAnsi="標楷體"/>
        </w:rPr>
      </w:pPr>
    </w:p>
    <w:p w:rsidR="00FA026D" w:rsidRPr="00984835" w:rsidRDefault="00FA026D" w:rsidP="00984835">
      <w:pPr>
        <w:pStyle w:val="a3"/>
        <w:numPr>
          <w:ilvl w:val="0"/>
          <w:numId w:val="1"/>
        </w:numPr>
        <w:spacing w:line="360" w:lineRule="auto"/>
        <w:ind w:leftChars="0"/>
        <w:rPr>
          <w:rFonts w:ascii="標楷體" w:eastAsia="標楷體" w:hAnsi="標楷體"/>
        </w:rPr>
      </w:pPr>
      <w:r w:rsidRPr="00984835">
        <w:rPr>
          <w:rFonts w:ascii="標楷體" w:eastAsia="標楷體" w:hAnsi="標楷體" w:hint="eastAsia"/>
        </w:rPr>
        <w:t>角色介紹(小組角色</w:t>
      </w:r>
      <w:r w:rsidRPr="00984835">
        <w:rPr>
          <w:rFonts w:ascii="標楷體" w:eastAsia="標楷體" w:hAnsi="標楷體"/>
        </w:rPr>
        <w:t>)</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rPr>
        <w:t>1.</w:t>
      </w:r>
      <w:r w:rsidR="00D940EC" w:rsidRPr="00984835">
        <w:rPr>
          <w:rFonts w:ascii="標楷體" w:eastAsia="標楷體" w:hAnsi="標楷體" w:hint="eastAsia"/>
        </w:rPr>
        <w:t xml:space="preserve"> 三十二兩</w:t>
      </w:r>
      <w:proofErr w:type="gramStart"/>
      <w:r w:rsidR="00D940EC" w:rsidRPr="00984835">
        <w:rPr>
          <w:rFonts w:ascii="標楷體" w:eastAsia="標楷體" w:hAnsi="標楷體" w:hint="eastAsia"/>
        </w:rPr>
        <w:t>勘吉</w:t>
      </w:r>
      <w:r w:rsidRPr="00984835">
        <w:rPr>
          <w:rFonts w:ascii="標楷體" w:eastAsia="標楷體" w:hAnsi="標楷體" w:hint="eastAsia"/>
        </w:rPr>
        <w:t>隊</w:t>
      </w:r>
      <w:proofErr w:type="gramEnd"/>
      <w:r w:rsidR="00D940EC" w:rsidRPr="00984835">
        <w:rPr>
          <w:rFonts w:ascii="標楷體" w:eastAsia="標楷體" w:hAnsi="標楷體" w:hint="eastAsia"/>
        </w:rPr>
        <w:t>:</w:t>
      </w:r>
      <w:r w:rsidR="00D940EC" w:rsidRPr="00984835">
        <w:rPr>
          <w:rFonts w:ascii="標楷體" w:eastAsia="標楷體" w:hAnsi="標楷體" w:cs="Calibri"/>
          <w:color w:val="000000"/>
        </w:rPr>
        <w:t>陳建凱、柯佳慶</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2</w:t>
      </w:r>
      <w:r w:rsidRPr="00984835">
        <w:rPr>
          <w:rFonts w:ascii="標楷體" w:eastAsia="標楷體" w:hAnsi="標楷體"/>
        </w:rPr>
        <w:t>.</w:t>
      </w:r>
      <w:r w:rsidR="00092B18" w:rsidRPr="00984835">
        <w:rPr>
          <w:rFonts w:ascii="標楷體" w:eastAsia="標楷體" w:hAnsi="標楷體" w:hint="eastAsia"/>
        </w:rPr>
        <w:t>鉛筆小新</w:t>
      </w:r>
      <w:r w:rsidRPr="00984835">
        <w:rPr>
          <w:rFonts w:ascii="標楷體" w:eastAsia="標楷體" w:hAnsi="標楷體" w:hint="eastAsia"/>
        </w:rPr>
        <w:t>隊</w:t>
      </w:r>
      <w:r w:rsidR="00D940EC" w:rsidRPr="00984835">
        <w:rPr>
          <w:rFonts w:ascii="標楷體" w:eastAsia="標楷體" w:hAnsi="標楷體" w:hint="eastAsia"/>
        </w:rPr>
        <w:t>:</w:t>
      </w:r>
      <w:r w:rsidR="00D940EC" w:rsidRPr="00984835">
        <w:rPr>
          <w:rFonts w:ascii="標楷體" w:eastAsia="標楷體" w:hAnsi="標楷體" w:cs="Calibri"/>
          <w:color w:val="000000"/>
        </w:rPr>
        <w:t>洪子</w:t>
      </w:r>
      <w:proofErr w:type="gramStart"/>
      <w:r w:rsidR="00D940EC" w:rsidRPr="00984835">
        <w:rPr>
          <w:rFonts w:ascii="標楷體" w:eastAsia="標楷體" w:hAnsi="標楷體" w:cs="Calibri"/>
          <w:color w:val="000000"/>
        </w:rPr>
        <w:t>珺</w:t>
      </w:r>
      <w:proofErr w:type="gramEnd"/>
      <w:r w:rsidR="00D940EC" w:rsidRPr="00984835">
        <w:rPr>
          <w:rFonts w:ascii="標楷體" w:eastAsia="標楷體" w:hAnsi="標楷體" w:cs="Calibri"/>
          <w:color w:val="000000"/>
        </w:rPr>
        <w:t>、吳依婷</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rPr>
        <w:t>3.</w:t>
      </w:r>
      <w:r w:rsidR="00092B18" w:rsidRPr="00984835">
        <w:rPr>
          <w:rFonts w:ascii="標楷體" w:eastAsia="標楷體" w:hAnsi="標楷體" w:hint="eastAsia"/>
        </w:rPr>
        <w:t>多拉C</w:t>
      </w:r>
      <w:proofErr w:type="gramStart"/>
      <w:r w:rsidR="00092B18" w:rsidRPr="00984835">
        <w:rPr>
          <w:rFonts w:ascii="標楷體" w:eastAsia="標楷體" w:hAnsi="標楷體" w:hint="eastAsia"/>
        </w:rPr>
        <w:t>夢</w:t>
      </w:r>
      <w:r w:rsidRPr="00984835">
        <w:rPr>
          <w:rFonts w:ascii="標楷體" w:eastAsia="標楷體" w:hAnsi="標楷體" w:hint="eastAsia"/>
        </w:rPr>
        <w:t>隊</w:t>
      </w:r>
      <w:proofErr w:type="gramEnd"/>
      <w:r w:rsidR="00D940EC" w:rsidRPr="00984835">
        <w:rPr>
          <w:rFonts w:ascii="標楷體" w:eastAsia="標楷體" w:hAnsi="標楷體" w:hint="eastAsia"/>
        </w:rPr>
        <w:t>:</w:t>
      </w:r>
      <w:r w:rsidR="00D940EC" w:rsidRPr="00984835">
        <w:rPr>
          <w:rFonts w:ascii="標楷體" w:eastAsia="標楷體" w:hAnsi="標楷體" w:cs="Calibri"/>
          <w:color w:val="000000"/>
        </w:rPr>
        <w:t>劉蓉靜、朱軍翰</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rPr>
        <w:t>4.</w:t>
      </w:r>
      <w:proofErr w:type="gramStart"/>
      <w:r w:rsidRPr="00984835">
        <w:rPr>
          <w:rFonts w:ascii="標楷體" w:eastAsia="標楷體" w:hAnsi="標楷體" w:hint="eastAsia"/>
        </w:rPr>
        <w:t>寶</w:t>
      </w:r>
      <w:r w:rsidR="00092B18" w:rsidRPr="00984835">
        <w:rPr>
          <w:rFonts w:ascii="標楷體" w:eastAsia="標楷體" w:hAnsi="標楷體" w:hint="eastAsia"/>
        </w:rPr>
        <w:t>可撥</w:t>
      </w:r>
      <w:r w:rsidRPr="00984835">
        <w:rPr>
          <w:rFonts w:ascii="標楷體" w:eastAsia="標楷體" w:hAnsi="標楷體" w:hint="eastAsia"/>
        </w:rPr>
        <w:t>隊</w:t>
      </w:r>
      <w:proofErr w:type="gramEnd"/>
      <w:r w:rsidR="00D940EC" w:rsidRPr="00984835">
        <w:rPr>
          <w:rFonts w:ascii="標楷體" w:eastAsia="標楷體" w:hAnsi="標楷體" w:hint="eastAsia"/>
        </w:rPr>
        <w:t>:</w:t>
      </w:r>
      <w:r w:rsidR="00D940EC" w:rsidRPr="00984835">
        <w:rPr>
          <w:rFonts w:ascii="標楷體" w:eastAsia="標楷體" w:hAnsi="標楷體" w:cs="Calibri"/>
          <w:color w:val="000000"/>
        </w:rPr>
        <w:t>黃泓銘、楊睿承</w:t>
      </w:r>
    </w:p>
    <w:p w:rsidR="00FA026D" w:rsidRPr="00984835" w:rsidRDefault="00FA026D" w:rsidP="00984835">
      <w:pPr>
        <w:pStyle w:val="a3"/>
        <w:spacing w:line="360" w:lineRule="auto"/>
        <w:ind w:leftChars="0"/>
        <w:rPr>
          <w:rFonts w:ascii="標楷體" w:eastAsia="標楷體" w:hAnsi="標楷體"/>
        </w:rPr>
      </w:pP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場景</w:t>
      </w:r>
      <w:proofErr w:type="gramStart"/>
      <w:r w:rsidRPr="00984835">
        <w:rPr>
          <w:rFonts w:ascii="標楷體" w:eastAsia="標楷體" w:hAnsi="標楷體" w:hint="eastAsia"/>
        </w:rPr>
        <w:t>一</w:t>
      </w:r>
      <w:proofErr w:type="gramEnd"/>
      <w:r w:rsidRPr="00984835">
        <w:rPr>
          <w:rFonts w:ascii="標楷體" w:eastAsia="標楷體" w:hAnsi="標楷體" w:hint="eastAsia"/>
        </w:rPr>
        <w:t>: (木瓜公主被抓)</w:t>
      </w:r>
      <w:r w:rsidR="00E8788A" w:rsidRPr="00984835">
        <w:rPr>
          <w:rFonts w:ascii="標楷體" w:eastAsia="標楷體" w:hAnsi="標楷體" w:hint="eastAsia"/>
        </w:rPr>
        <w:t>(5~10分鐘)</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木瓜公主(1名)</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大臣(1名)</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百姓(幾名)</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魔王(1名)</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魔王手下(</w:t>
      </w:r>
      <w:r w:rsidR="0069060E" w:rsidRPr="00984835">
        <w:rPr>
          <w:rFonts w:ascii="標楷體" w:eastAsia="標楷體" w:hAnsi="標楷體" w:hint="eastAsia"/>
        </w:rPr>
        <w:t>1~2</w:t>
      </w:r>
      <w:r w:rsidRPr="00984835">
        <w:rPr>
          <w:rFonts w:ascii="標楷體" w:eastAsia="標楷體" w:hAnsi="標楷體" w:hint="eastAsia"/>
        </w:rPr>
        <w:t>名)</w:t>
      </w:r>
    </w:p>
    <w:p w:rsidR="0069060E" w:rsidRPr="00984835" w:rsidRDefault="0069060E" w:rsidP="00984835">
      <w:pPr>
        <w:pStyle w:val="a3"/>
        <w:spacing w:line="360" w:lineRule="auto"/>
        <w:ind w:leftChars="0"/>
        <w:rPr>
          <w:rFonts w:ascii="標楷體" w:eastAsia="標楷體" w:hAnsi="標楷體"/>
        </w:rPr>
      </w:pPr>
      <w:r w:rsidRPr="00984835">
        <w:rPr>
          <w:rFonts w:ascii="標楷體" w:eastAsia="標楷體" w:hAnsi="標楷體" w:hint="eastAsia"/>
        </w:rPr>
        <w:t>勇者四人</w:t>
      </w:r>
    </w:p>
    <w:p w:rsidR="00FA026D" w:rsidRPr="00984835" w:rsidRDefault="00FA026D" w:rsidP="00984835">
      <w:pPr>
        <w:pStyle w:val="a3"/>
        <w:spacing w:line="360" w:lineRule="auto"/>
        <w:ind w:leftChars="0"/>
        <w:rPr>
          <w:rFonts w:ascii="標楷體" w:eastAsia="標楷體" w:hAnsi="標楷體"/>
        </w:rPr>
      </w:pP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場景二: (暗影森林)</w:t>
      </w:r>
      <w:r w:rsidR="00E8788A" w:rsidRPr="00984835">
        <w:rPr>
          <w:rFonts w:ascii="標楷體" w:eastAsia="標楷體" w:hAnsi="標楷體" w:hint="eastAsia"/>
        </w:rPr>
        <w:t>(15分鐘)</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妖精王(1名、當主持人)</w:t>
      </w:r>
    </w:p>
    <w:p w:rsidR="00FA026D" w:rsidRPr="00984835" w:rsidRDefault="00FA026D" w:rsidP="00984835">
      <w:pPr>
        <w:pStyle w:val="a3"/>
        <w:spacing w:line="360" w:lineRule="auto"/>
        <w:ind w:leftChars="0"/>
        <w:rPr>
          <w:rFonts w:ascii="標楷體" w:eastAsia="標楷體" w:hAnsi="標楷體"/>
        </w:rPr>
      </w:pPr>
      <w:r w:rsidRPr="00984835">
        <w:rPr>
          <w:rFonts w:ascii="標楷體" w:eastAsia="標楷體" w:hAnsi="標楷體" w:hint="eastAsia"/>
        </w:rPr>
        <w:t>小妖精們(幾名)</w:t>
      </w:r>
    </w:p>
    <w:p w:rsidR="0069060E" w:rsidRPr="00984835" w:rsidRDefault="0069060E" w:rsidP="00984835">
      <w:pPr>
        <w:pStyle w:val="a3"/>
        <w:spacing w:line="360" w:lineRule="auto"/>
        <w:ind w:leftChars="0"/>
        <w:rPr>
          <w:rFonts w:ascii="標楷體" w:eastAsia="標楷體" w:hAnsi="標楷體"/>
        </w:rPr>
      </w:pPr>
      <w:r w:rsidRPr="00984835">
        <w:rPr>
          <w:rFonts w:ascii="標楷體" w:eastAsia="標楷體" w:hAnsi="標楷體" w:hint="eastAsia"/>
        </w:rPr>
        <w:t>勇者四人</w:t>
      </w:r>
    </w:p>
    <w:p w:rsidR="00A717EC" w:rsidRPr="00984835" w:rsidRDefault="00A717EC" w:rsidP="00984835">
      <w:pPr>
        <w:pStyle w:val="a3"/>
        <w:spacing w:line="360" w:lineRule="auto"/>
        <w:ind w:leftChars="0"/>
        <w:rPr>
          <w:rFonts w:ascii="標楷體" w:eastAsia="標楷體" w:hAnsi="標楷體"/>
        </w:rPr>
      </w:pPr>
      <w:r w:rsidRPr="00984835">
        <w:rPr>
          <w:rFonts w:ascii="標楷體" w:eastAsia="標楷體" w:hAnsi="標楷體" w:hint="eastAsia"/>
        </w:rPr>
        <w:t>魔王手下(1名)</w:t>
      </w:r>
    </w:p>
    <w:p w:rsidR="00FA026D" w:rsidRPr="00984835" w:rsidRDefault="00FA026D" w:rsidP="00984835">
      <w:pPr>
        <w:spacing w:line="360" w:lineRule="auto"/>
        <w:rPr>
          <w:rFonts w:ascii="標楷體" w:eastAsia="標楷體" w:hAnsi="標楷體"/>
        </w:rPr>
      </w:pPr>
    </w:p>
    <w:sectPr w:rsidR="00FA026D" w:rsidRPr="0098483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73" w:rsidRDefault="007F6273" w:rsidP="00744BC7">
      <w:r>
        <w:separator/>
      </w:r>
    </w:p>
  </w:endnote>
  <w:endnote w:type="continuationSeparator" w:id="0">
    <w:p w:rsidR="007F6273" w:rsidRDefault="007F6273" w:rsidP="0074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73" w:rsidRDefault="007F6273" w:rsidP="00744BC7">
      <w:r>
        <w:separator/>
      </w:r>
    </w:p>
  </w:footnote>
  <w:footnote w:type="continuationSeparator" w:id="0">
    <w:p w:rsidR="007F6273" w:rsidRDefault="007F6273" w:rsidP="0074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06957"/>
    <w:multiLevelType w:val="hybridMultilevel"/>
    <w:tmpl w:val="6F187CA2"/>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6D"/>
    <w:rsid w:val="00092B18"/>
    <w:rsid w:val="001D39E6"/>
    <w:rsid w:val="003811D8"/>
    <w:rsid w:val="004C173B"/>
    <w:rsid w:val="005F756E"/>
    <w:rsid w:val="0069060E"/>
    <w:rsid w:val="00744BC7"/>
    <w:rsid w:val="007F6273"/>
    <w:rsid w:val="00984835"/>
    <w:rsid w:val="00A717EC"/>
    <w:rsid w:val="00AA1D7E"/>
    <w:rsid w:val="00BE6B35"/>
    <w:rsid w:val="00D84258"/>
    <w:rsid w:val="00D940EC"/>
    <w:rsid w:val="00E8788A"/>
    <w:rsid w:val="00EE3843"/>
    <w:rsid w:val="00F51B33"/>
    <w:rsid w:val="00FA0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F6969C-8F60-44E0-B6A8-CB2C5252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26D"/>
    <w:pPr>
      <w:ind w:leftChars="200" w:left="480"/>
    </w:pPr>
  </w:style>
  <w:style w:type="paragraph" w:styleId="a4">
    <w:name w:val="header"/>
    <w:basedOn w:val="a"/>
    <w:link w:val="a5"/>
    <w:uiPriority w:val="99"/>
    <w:unhideWhenUsed/>
    <w:rsid w:val="00744BC7"/>
    <w:pPr>
      <w:tabs>
        <w:tab w:val="center" w:pos="4153"/>
        <w:tab w:val="right" w:pos="8306"/>
      </w:tabs>
      <w:snapToGrid w:val="0"/>
    </w:pPr>
    <w:rPr>
      <w:sz w:val="20"/>
      <w:szCs w:val="20"/>
    </w:rPr>
  </w:style>
  <w:style w:type="character" w:customStyle="1" w:styleId="a5">
    <w:name w:val="頁首 字元"/>
    <w:basedOn w:val="a0"/>
    <w:link w:val="a4"/>
    <w:uiPriority w:val="99"/>
    <w:rsid w:val="00744BC7"/>
    <w:rPr>
      <w:sz w:val="20"/>
      <w:szCs w:val="20"/>
    </w:rPr>
  </w:style>
  <w:style w:type="paragraph" w:styleId="a6">
    <w:name w:val="footer"/>
    <w:basedOn w:val="a"/>
    <w:link w:val="a7"/>
    <w:uiPriority w:val="99"/>
    <w:unhideWhenUsed/>
    <w:rsid w:val="00744BC7"/>
    <w:pPr>
      <w:tabs>
        <w:tab w:val="center" w:pos="4153"/>
        <w:tab w:val="right" w:pos="8306"/>
      </w:tabs>
      <w:snapToGrid w:val="0"/>
    </w:pPr>
    <w:rPr>
      <w:sz w:val="20"/>
      <w:szCs w:val="20"/>
    </w:rPr>
  </w:style>
  <w:style w:type="character" w:customStyle="1" w:styleId="a7">
    <w:name w:val="頁尾 字元"/>
    <w:basedOn w:val="a0"/>
    <w:link w:val="a6"/>
    <w:uiPriority w:val="99"/>
    <w:rsid w:val="00744B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秉彣 鍾</dc:creator>
  <cp:keywords/>
  <dc:description/>
  <cp:lastModifiedBy>秉彣 鍾</cp:lastModifiedBy>
  <cp:revision>21</cp:revision>
  <dcterms:created xsi:type="dcterms:W3CDTF">2020-08-23T08:50:00Z</dcterms:created>
  <dcterms:modified xsi:type="dcterms:W3CDTF">2020-09-19T17:02:00Z</dcterms:modified>
</cp:coreProperties>
</file>